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在新乡医学院人才与学科建设推进会上的</w:t>
      </w:r>
    </w:p>
    <w:p>
      <w:pPr>
        <w:spacing w:line="7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讲    话</w:t>
      </w:r>
    </w:p>
    <w:p>
      <w:pPr>
        <w:spacing w:line="7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校  长  任文杰</w:t>
      </w:r>
    </w:p>
    <w:p>
      <w:pPr>
        <w:spacing w:line="7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（2017年5月31日）</w:t>
      </w:r>
    </w:p>
    <w:p>
      <w:pPr>
        <w:spacing w:line="600" w:lineRule="exact"/>
        <w:jc w:val="center"/>
        <w:rPr>
          <w:rFonts w:ascii="Times New Roman" w:hAnsi="Times New Roman" w:eastAsia="仿宋_GB2312" w:cs="Times New Roman"/>
          <w:sz w:val="32"/>
          <w:szCs w:val="32"/>
        </w:rPr>
      </w:pPr>
    </w:p>
    <w:p>
      <w:pPr>
        <w:spacing w:line="600" w:lineRule="exact"/>
        <w:rPr>
          <w:rFonts w:ascii="黑体" w:hAnsi="黑体" w:eastAsia="黑体" w:cs="Times New Roman"/>
          <w:sz w:val="32"/>
          <w:szCs w:val="32"/>
        </w:rPr>
      </w:pPr>
      <w:r>
        <w:rPr>
          <w:rFonts w:hint="eastAsia" w:ascii="Times New Roman" w:hAnsi="Times New Roman" w:eastAsia="仿宋_GB2312" w:cs="Times New Roman"/>
          <w:sz w:val="32"/>
          <w:szCs w:val="32"/>
        </w:rPr>
        <w:t>同志们：</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今天下午，我们听了三大优势学科群以及部分院系、高峰高原学科建设推进情况和人才引进情况，人事处、学科办也分别作了点评。各位负责同志讲得很好，有成绩、有亮点，也有困难、有不足，让我们对学校目前的人才引进和学科建设工作有了一个较为全面地了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今天这个会议，是我们这半年工作的一次总结，也是对我校人才和学科建设工作具有非常重要意义的一次会议，主要目的是警醒大家、提振精神、推进工作。人才与学科建设工作需要有机结合起来，学科是基础，人才是关键，两者必须统筹协调推进。学校今年要打几场硬战，涉及到的重点工作都和人才、学科有直接关系，比如大学更名、申博增硕、国际合作办学，哪一项工作都离不开人才和学科的有力支撑。</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我们先回顾和总结一下这半年以来人才和学科建设工作的情况。刚才人事处和学科办已分别作了详细汇报，我不再赘述。有几方面突出成绩我想再强调一下：</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在人才队伍建设方面：</w:t>
      </w:r>
      <w:r>
        <w:rPr>
          <w:rFonts w:hint="eastAsia" w:ascii="Times New Roman" w:hAnsi="Times New Roman" w:eastAsia="仿宋_GB2312" w:cs="Times New Roman"/>
          <w:sz w:val="32"/>
          <w:szCs w:val="32"/>
        </w:rPr>
        <w:t>“265”人才工程顺利推进，有多位国内外大牌知名专家加盟新医，高层次人才引进力度加大，师资队伍博士化进程加快；“太行学者”和“太行青年学者”计划顺利实施，完成第二批遴选聘任工作；专任教师博士化进程加快，中青年博士已成为师资队伍的主力军。</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在学科建设方面：</w:t>
      </w:r>
      <w:r>
        <w:rPr>
          <w:rFonts w:hint="eastAsia" w:ascii="Times New Roman" w:hAnsi="Times New Roman" w:eastAsia="仿宋_GB2312" w:cs="Times New Roman"/>
          <w:sz w:val="32"/>
          <w:szCs w:val="32"/>
        </w:rPr>
        <w:t>临床医学学科进入ESI全球前1%；明晰学科建设主体，确定建设三大优势特色学科群，评选启动高峰高原学科建设；精神神经医学学科群建设顺利推进；“十三五”学科建设发展规划制定完成并实施。</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在人才与学科建设工</w:t>
      </w:r>
      <w:r>
        <w:rPr>
          <w:rFonts w:ascii="Times New Roman" w:hAnsi="Times New Roman" w:eastAsia="仿宋_GB2312" w:cs="Times New Roman"/>
          <w:sz w:val="32"/>
          <w:szCs w:val="32"/>
        </w:rPr>
        <w:t>作中，我们有好的经验可以总结，比如：我们结合学校实际情况，不断健全完善规划、制度、方案，使具体工作有据可依，有章可循；我们不断加强考核，建立健全考核指标体系，及时督促检查，尽量做到人尽其才、才尽其用；我们加强对外学习交流，积极借鉴兄弟高校先进的管理经验，不断提升管理和服务水平；等等。</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同时，我们也有不少问题亟需解决，比如：在人才队伍建设上，人才总量、高层次人才数量、专任教师博士化率与学</w:t>
      </w:r>
      <w:r>
        <w:rPr>
          <w:rFonts w:hint="eastAsia" w:ascii="Times New Roman" w:hAnsi="Times New Roman" w:eastAsia="仿宋_GB2312" w:cs="Times New Roman"/>
          <w:sz w:val="32"/>
          <w:szCs w:val="32"/>
        </w:rPr>
        <w:t>校“十三五”发展规划要求还有不小差距，尤其是附属医院任务更加艰巨；有些院系人才引进意识不强，站位不高，人才结构不够合理，调整面临巨大压力；人才引进与学科建设结合不够紧密，与三大优势学科群相关的学科领军人才和高水平学术团队不足；等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学科建设上，特色和优势还不够突出，总体实力薄弱；学科方向顶层设计需要强化和巩固，高水平的科研平台、项目、成果总量还不能满足学科发展的需要；附属医院对学校学科建设的科研贡献度偏低，基础与临床结合乏力，双头带动作用仍不明显；产学研结合不够，科技成果和专利转移转化能力欠缺；等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这些问题已很明显地摆在我们眼前，需要下大力气解决。</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听了大家的汇报，我们心里沉甸甸的。2017年也差不多时间过半，回过头来看看，对照一下年初的工作要点和计划，结合我们制定的规划和目标，一些工作离我们的要求还有很大的差距。大家已分析得比较透彻，问题也看得比较清楚，主要问题就是缺干活的、缺真抓实干的、缺真正敢于担当的。我们的任务依然很艰巨，需要加快推进。前面的工作不一一再说了，我主要谈谈下一步该怎么做、步子该怎样走。</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对于下一步工作，我想用几个关键词来强调：</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“重视、落实、提质、创新、统筹、高效”。突出的主题就是“凝心聚力求发展”：</w:t>
      </w:r>
      <w:r>
        <w:rPr>
          <w:rFonts w:hint="eastAsia" w:ascii="Times New Roman" w:hAnsi="Times New Roman" w:eastAsia="仿宋_GB2312" w:cs="Times New Roman"/>
          <w:sz w:val="32"/>
          <w:szCs w:val="32"/>
        </w:rPr>
        <w:t>我们要汇聚校内外一切可以利用的资源，凝聚力量谋求发展；我们要不断强化学校的意志力，将其转化为全体教职员工的行动力，求得发展成果，快速实现建设中原医科大学的宏伟目标。</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一是高度重视。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够重视这个问题我在做调研时已经发现了，特别是个别单位党政一把手，在这方面的认识上还有很大差距；有些同志能把百分之十的时间放在工作上自己就觉得很不错了，其他时间做的都是一些额外的、没有必要的事。我们必须要把人才和学科建设这两项工作</w:t>
      </w:r>
      <w:bookmarkStart w:id="0" w:name="_GoBack"/>
      <w:bookmarkEnd w:id="0"/>
      <w:r>
        <w:rPr>
          <w:rFonts w:hint="eastAsia" w:ascii="Times New Roman" w:hAnsi="Times New Roman" w:eastAsia="仿宋_GB2312" w:cs="Times New Roman"/>
          <w:sz w:val="32"/>
          <w:szCs w:val="32"/>
        </w:rPr>
        <w:t>提升到关系百年新医发展成效、关系新医人福祉的高度来认识，我们一定要有这样的站位和高度，要把这两项工作作为学校党政工作的重中之重来部署、来执行、来抓出成效。</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习总书记2013年6月28日在组织工作会上讲道：“要树立强烈的人才意识，寻觅人才求贤若渴，发现人才如获至宝，举荐人才不拘一格，使用人才各尽其能。”择天下英才而用之，要全社会大兴识才、爱才、敬才、用才之风。宋代诗人</w:t>
      </w:r>
      <w:r>
        <w:rPr>
          <w:rFonts w:ascii="Times New Roman" w:hAnsi="Times New Roman" w:eastAsia="仿宋_GB2312" w:cs="Times New Roman"/>
          <w:sz w:val="32"/>
          <w:szCs w:val="32"/>
        </w:rPr>
        <w:t>魏了翁</w:t>
      </w:r>
      <w:r>
        <w:rPr>
          <w:rFonts w:hint="eastAsia" w:ascii="Times New Roman" w:hAnsi="Times New Roman" w:eastAsia="仿宋_GB2312" w:cs="Times New Roman"/>
          <w:sz w:val="32"/>
          <w:szCs w:val="32"/>
        </w:rPr>
        <w:t>著有《满江红》一诗，诗中道：“逢著公卿，谁不道，人才难得。……</w:t>
      </w:r>
      <w:r>
        <w:rPr>
          <w:rFonts w:ascii="Times New Roman" w:hAnsi="Times New Roman" w:eastAsia="仿宋_GB2312" w:cs="Times New Roman"/>
          <w:sz w:val="32"/>
          <w:szCs w:val="32"/>
        </w:rPr>
        <w:t>嘱公卿</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著眼看乾坤，搜人物。</w:t>
      </w:r>
      <w:r>
        <w:rPr>
          <w:rFonts w:hint="eastAsia" w:ascii="Times New Roman" w:hAnsi="Times New Roman" w:eastAsia="仿宋_GB2312" w:cs="Times New Roman"/>
          <w:sz w:val="32"/>
          <w:szCs w:val="32"/>
        </w:rPr>
        <w:t>”这很好地表明了我们现在人才队伍建设上的一种紧迫感。</w:t>
      </w:r>
      <w:r>
        <w:rPr>
          <w:rFonts w:hint="eastAsia" w:ascii="黑体" w:hAnsi="黑体" w:eastAsia="黑体" w:cs="Times New Roman"/>
          <w:sz w:val="32"/>
          <w:szCs w:val="32"/>
        </w:rPr>
        <w:t>我们要形成“识才、用才、容才、乐才”的全链条服务理念和举措。</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首先要“识才”。</w:t>
      </w:r>
      <w:r>
        <w:rPr>
          <w:rFonts w:hint="eastAsia" w:ascii="Times New Roman" w:hAnsi="Times New Roman" w:eastAsia="仿宋_GB2312" w:cs="Times New Roman"/>
          <w:sz w:val="32"/>
          <w:szCs w:val="32"/>
        </w:rPr>
        <w:t>我们要放眼全球的观念，去择天下英才而用之。我们要清楚，引人渠道是不是始终畅通，是不是一次性的。我们在自然科学杂志上发布人才延揽广告，可能2015年、2016年去发了，2017年是不是持续发了；我们到全国高校去招聘，我们的声音是不是始终很强，我们的影响力是不是持续在提升。这一点大家要明确，不能是一阵风似的走，一定要有持续性。</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其次要“用才”</w:t>
      </w:r>
      <w:r>
        <w:rPr>
          <w:rFonts w:hint="eastAsia" w:ascii="Times New Roman" w:hAnsi="Times New Roman" w:eastAsia="仿宋_GB2312" w:cs="Times New Roman"/>
          <w:sz w:val="32"/>
          <w:szCs w:val="32"/>
        </w:rPr>
        <w:t>。引进来的这些人才，我们要大胆使用。学校引进了几个很有发展前景的同志，我很感动他们的工作状态和工作精神，比如梁银明博士，我调研时听说他在去年洪水期间，为了保护实验室动物，守了几天几夜，自己的车淹坏了都没管。我们在人才服务上存在服务链条断裂问题，我发现很多工作不是一条龙的服务，不少单位存在“本位主义”，沟通协调不畅，服务意识不强，相互之间扯皮推诿。</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再次要“容才”</w:t>
      </w:r>
      <w:r>
        <w:rPr>
          <w:rFonts w:hint="eastAsia" w:ascii="Times New Roman" w:hAnsi="Times New Roman" w:eastAsia="仿宋_GB2312" w:cs="Times New Roman"/>
          <w:sz w:val="32"/>
          <w:szCs w:val="32"/>
        </w:rPr>
        <w:t>。我们要有这种海量。有些同志是不是真正用心工作，我们要有正确的判断。他可能一时没有完成，或者没有出成果，我们要给他们一定的时间。</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最后要“乐才”</w:t>
      </w:r>
      <w:r>
        <w:rPr>
          <w:rFonts w:hint="eastAsia" w:ascii="Times New Roman" w:hAnsi="Times New Roman" w:eastAsia="仿宋_GB2312" w:cs="Times New Roman"/>
          <w:sz w:val="32"/>
          <w:szCs w:val="32"/>
        </w:rPr>
        <w:t>。细节决定成败，我们必须高度重视。现在大部分博士年龄大都在30—40岁，不少人都会生二胎。我们筹建幼儿园，为他们解决后顾之忧，就是为了能让他们安心为新乡医学院效力。这些人才决定着新乡医学院的未来，所以我们必须要倾注热情、倾注精力、倾注资源，给他们提供一片乐土，让他们能够安居乐业、安心工作，为新乡医学院多做贡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在做好服务工作的同时，管理者还要进一步加强对自身的要求。各部门和单位要提高认识，全员参与，</w:t>
      </w:r>
      <w:r>
        <w:rPr>
          <w:rFonts w:hint="eastAsia" w:ascii="黑体" w:hAnsi="黑体" w:eastAsia="黑体" w:cs="Times New Roman"/>
          <w:sz w:val="32"/>
          <w:szCs w:val="32"/>
        </w:rPr>
        <w:t>坚持“四心”，即“安心、公心、同心、专心”</w:t>
      </w:r>
      <w:r>
        <w:rPr>
          <w:rFonts w:hint="eastAsia" w:ascii="Times New Roman" w:hAnsi="Times New Roman" w:eastAsia="仿宋_GB2312" w:cs="Times New Roman"/>
          <w:sz w:val="32"/>
          <w:szCs w:val="32"/>
        </w:rPr>
        <w:t>。</w:t>
      </w:r>
      <w:r>
        <w:rPr>
          <w:rFonts w:hint="eastAsia" w:ascii="黑体" w:hAnsi="黑体" w:eastAsia="黑体" w:cs="Times New Roman"/>
          <w:sz w:val="32"/>
          <w:szCs w:val="32"/>
        </w:rPr>
        <w:t>所谓“安心”，即全心投入。</w:t>
      </w:r>
      <w:r>
        <w:rPr>
          <w:rFonts w:hint="eastAsia" w:ascii="Times New Roman" w:hAnsi="Times New Roman" w:eastAsia="仿宋_GB2312" w:cs="Times New Roman"/>
          <w:sz w:val="32"/>
          <w:szCs w:val="32"/>
        </w:rPr>
        <w:t>《大学》道：“知止而后能定，定而后能静；静而后能安，安而后能虑；虑而后能得。物有本末，事有终始，知所先后，则近道矣”，也就是说，要达到一定境界才能够使自己志向坚定；志向坚定才能够镇静不躁；镇静不躁才能够心安理得；心安理得才能够思虑周详；思虑周详才能够有所收获；做事需要有始有终，清楚来龙去脉，才能把事情办好。我们党政一把手要落实主体责任，要安下心来去做工作，仔细去思考我们的人才和学科建设问题为什么得不到落实。要问问自己，我们是不是在安心做这些工作，“安才能虑，虑才能得”。我们有多少人在考虑人才、学科建设这些大事？有一些单位，特别是附属医院，你们扪心自问，你们拿出了多少时间和精力去做这些事。我们承诺过的事情，是要有结果的，希望大家都不要忘记。</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所谓“公心”，即大公无私。</w:t>
      </w:r>
      <w:r>
        <w:rPr>
          <w:rFonts w:hint="eastAsia" w:ascii="Times New Roman" w:hAnsi="Times New Roman" w:eastAsia="仿宋_GB2312" w:cs="Times New Roman"/>
          <w:sz w:val="32"/>
          <w:szCs w:val="32"/>
        </w:rPr>
        <w:t>清代</w:t>
      </w:r>
      <w:r>
        <w:fldChar w:fldCharType="begin"/>
      </w:r>
      <w:r>
        <w:instrText xml:space="preserve"> HYPERLINK "http://www.baidu.com/s?wd=%E5%BC%A0%E8%81%AA%E8%B4%A4&amp;tn=44039180_cpr&amp;fenlei=mv6quAkxTZn0IZRqIHckPjm4nH00T1Y3Pj0LmWn4nj9huWc3rAD30ZwV5Hcvrjm3rH6sPfKWUMw85HfYnjn4nH6sgvPsT6KdThsqpZwYTjCEQLGCpyw9Uz4Bmy-bIi4WUvYETgN-TLwGUv3EnH64PWR1njm4nWbkn1m4PH0zn0" \t "_blank" </w:instrText>
      </w:r>
      <w:r>
        <w:fldChar w:fldCharType="separate"/>
      </w:r>
      <w:r>
        <w:rPr>
          <w:rFonts w:hint="eastAsia" w:ascii="Times New Roman" w:hAnsi="Times New Roman" w:eastAsia="仿宋_GB2312" w:cs="Times New Roman"/>
          <w:sz w:val="32"/>
          <w:szCs w:val="32"/>
        </w:rPr>
        <w:t>张聪贤</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的</w:t>
      </w:r>
      <w:r>
        <w:fldChar w:fldCharType="begin"/>
      </w:r>
      <w:r>
        <w:instrText xml:space="preserve"> HYPERLINK "http://www.baidu.com/s?wd=%E3%80%8A%E5%AE%98%E7%AE%B4%E3%80%8B&amp;tn=44039180_cpr&amp;fenlei=mv6quAkxTZn0IZRqIHckPjm4nH00T1Y3Pj0LmWn4nj9huWc3rAD30ZwV5Hcvrjm3rH6sPfKWUMw85HfYnjn4nH6sgvPsT6KdThsqpZwYTjCEQLGCpyw9Uz4Bmy-bIi4WUvYETgN-TLwGUv3EnH64PWR1njm4nWbkn1m4PH0zn0" \t "_blank" </w:instrText>
      </w:r>
      <w:r>
        <w:fldChar w:fldCharType="separate"/>
      </w:r>
      <w:r>
        <w:rPr>
          <w:rFonts w:hint="eastAsia" w:ascii="Times New Roman" w:hAnsi="Times New Roman" w:eastAsia="仿宋_GB2312" w:cs="Times New Roman"/>
          <w:sz w:val="32"/>
          <w:szCs w:val="32"/>
        </w:rPr>
        <w:t>《官箴》</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道：“吏不畏吾严，而畏吾廉；民不服吾能，而服吾公……公生明，廉生威。”在其位谋其政，我们是否做到了公正廉明。</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所谓“同心”，即齐心协力。</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周易</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道</w:t>
      </w:r>
      <w:r>
        <w:rPr>
          <w:rFonts w:ascii="Times New Roman" w:hAnsi="Times New Roman" w:eastAsia="仿宋_GB2312" w:cs="Times New Roman"/>
          <w:sz w:val="32"/>
          <w:szCs w:val="32"/>
        </w:rPr>
        <w:t>：“二人同心，其利断金”。</w:t>
      </w:r>
      <w:r>
        <w:rPr>
          <w:rFonts w:hint="eastAsia" w:ascii="Times New Roman" w:hAnsi="Times New Roman" w:eastAsia="仿宋_GB2312" w:cs="Times New Roman"/>
          <w:sz w:val="32"/>
          <w:szCs w:val="32"/>
        </w:rPr>
        <w:t>学校发展建设依靠全体新医人的共同协作配合，思想和行动统一才能谋大事、成大业。</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所谓“专心”，即一心不二。</w:t>
      </w:r>
      <w:r>
        <w:rPr>
          <w:rFonts w:hint="eastAsia" w:ascii="Times New Roman" w:hAnsi="Times New Roman" w:eastAsia="仿宋_GB2312" w:cs="Times New Roman"/>
          <w:sz w:val="32"/>
          <w:szCs w:val="32"/>
        </w:rPr>
        <w:t>《孟子》道：“夫今弈之为数，小数也，不专心致志，则不得也”。学校中长期发展目标已非常明确，我们必须统一思想、统一意志、统一行动，坚定不移，矢志不渝，把我们全体教职员工汇聚到“凝心聚力求发展，全心全意兴事业”上来。</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对于学科建设工作的要求也一样。学科建设的重要地位毋庸置疑，它在学校发展中处于龙头地位。学科的特色和水平是学校发展特色和水平的重要体现，学科的结构布局、服务功能、创新机制和发展活力决定了大学的办学质量。我们启动三大优势学科群建设计划、高峰高原学科建设工程，就是为了凸显特色，打造品牌，增强实力，提升影响，为实现我们的教学研究型大学目标做好准备。</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二是落实规划。</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规划是我们实现办学目标的长远计划，是我们有序开展工作的基本依据。目前为止，我们制定实施的规划有中长期发展规划纲要、中长期人才发展规划纲要、“十三五”发展规划、“十三五”学科建设发展规划等。结合这些规划，我们又具体实施了一系列工程、计划，如“265”人才工程、高峰高原学科建设工程、基础类学科提升计划、产学研项目培育计划等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规划出台之后，需要我们尽快抓好落实。我们必须近期目标与长远目标相结合、</w:t>
      </w:r>
      <w:r>
        <w:rPr>
          <w:rFonts w:ascii="Times New Roman" w:hAnsi="Times New Roman" w:eastAsia="仿宋_GB2312" w:cs="Times New Roman"/>
          <w:sz w:val="32"/>
          <w:szCs w:val="32"/>
        </w:rPr>
        <w:t>顶层设计</w:t>
      </w:r>
      <w:r>
        <w:rPr>
          <w:rFonts w:hint="eastAsia" w:ascii="Times New Roman" w:hAnsi="Times New Roman" w:eastAsia="仿宋_GB2312" w:cs="Times New Roman"/>
          <w:sz w:val="32"/>
          <w:szCs w:val="32"/>
        </w:rPr>
        <w:t>与具体</w:t>
      </w:r>
      <w:r>
        <w:rPr>
          <w:rFonts w:ascii="Times New Roman" w:hAnsi="Times New Roman" w:eastAsia="仿宋_GB2312" w:cs="Times New Roman"/>
          <w:sz w:val="32"/>
          <w:szCs w:val="32"/>
        </w:rPr>
        <w:t>指导</w:t>
      </w:r>
      <w:r>
        <w:rPr>
          <w:rFonts w:hint="eastAsia" w:ascii="Times New Roman" w:hAnsi="Times New Roman" w:eastAsia="仿宋_GB2312" w:cs="Times New Roman"/>
          <w:sz w:val="32"/>
          <w:szCs w:val="32"/>
        </w:rPr>
        <w:t>相</w:t>
      </w:r>
      <w:r>
        <w:rPr>
          <w:rFonts w:ascii="Times New Roman" w:hAnsi="Times New Roman" w:eastAsia="仿宋_GB2312" w:cs="Times New Roman"/>
          <w:sz w:val="32"/>
          <w:szCs w:val="32"/>
        </w:rPr>
        <w:t>结合，</w:t>
      </w:r>
      <w:r>
        <w:rPr>
          <w:rFonts w:hint="eastAsia" w:ascii="Times New Roman" w:hAnsi="Times New Roman" w:eastAsia="仿宋_GB2312" w:cs="Times New Roman"/>
          <w:sz w:val="32"/>
          <w:szCs w:val="32"/>
        </w:rPr>
        <w:t>依据规划不断完善配套措施和制度体系。不仅是学校层面，各院系也要依据学校规划，结合自身特色与发展定位，倒推总目标和年度任务，制定完善自己的规划、计划、目标和实施方案，具体任务要分解到每年度、每季度甚至每月、每周，做到</w:t>
      </w:r>
      <w:r>
        <w:rPr>
          <w:rFonts w:ascii="Times New Roman" w:hAnsi="Times New Roman" w:eastAsia="仿宋_GB2312" w:cs="Times New Roman"/>
          <w:sz w:val="32"/>
          <w:szCs w:val="32"/>
        </w:rPr>
        <w:t>校院两级无缝衔接</w:t>
      </w:r>
      <w:r>
        <w:rPr>
          <w:rFonts w:hint="eastAsia" w:ascii="Times New Roman" w:hAnsi="Times New Roman" w:eastAsia="仿宋_GB2312" w:cs="Times New Roman"/>
          <w:sz w:val="32"/>
          <w:szCs w:val="32"/>
        </w:rPr>
        <w:t>，把压力传递到每一位教职员工。人事处、学科办等职能部门要加强督促检查，及时考核，做好反馈，确保落实到位。</w:t>
      </w:r>
    </w:p>
    <w:p>
      <w:pPr>
        <w:spacing w:line="600" w:lineRule="exact"/>
        <w:ind w:firstLine="640" w:firstLineChars="200"/>
        <w:rPr>
          <w:rFonts w:ascii="黑体" w:hAnsi="黑体" w:eastAsia="黑体" w:cs="Times New Roman"/>
          <w:sz w:val="32"/>
          <w:szCs w:val="32"/>
        </w:rPr>
      </w:pPr>
      <w:r>
        <w:rPr>
          <w:rFonts w:hint="eastAsia" w:ascii="Times New Roman" w:hAnsi="Times New Roman" w:eastAsia="仿宋_GB2312" w:cs="Times New Roman"/>
          <w:sz w:val="32"/>
          <w:szCs w:val="32"/>
        </w:rPr>
        <w:t>学科建设、专科建设、专业建设，三者相辅相成、相映成辉，作学校建设发展的基础，必须做好规划。对于院士、“长江”、“杰青”，不同层次的人才的引进，要加强规划，引进的数量、方向、结构要与学校的学科建设发展规划相吻合。学科建设的水平、目标、指标的标准要高，高举高打，成为强者才能生存。我们要以三大优势学科群建设为重点，以高峰高原建设为手段，全面落实和推进学科建设各项工作。各部门和单位要把党政负责人作为第一责任人，对照时间、内容、任务和考核标准，强化责任担当，切实抓好落实。</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三是提升质量。</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质的目的是塑造品牌，打造一流。在工作重点上，要从增加数量向提高质量上转变，在保障规模增长的前提下，实施精品战略，寻求重点突破。无论是人才队伍建设，还是学科建设，都要以三大优势学科群为重点，有目的地引进和培养高层次人才，强化支持重点学科方向，在人、财、物的保障上有所倾斜，让好钢用在刀刃上，突出特色和优势，着力打造一流的人才队伍和一流的学科。在人才队伍建设方面，要关注人才队伍的层次、数量、博士化程度等核心指标；在学科建设方面，要关注平台、SCI文章、国科项目、争取的资金量、学科排名位次、投入产出比等核心指标。</w:t>
      </w:r>
    </w:p>
    <w:p>
      <w:pPr>
        <w:spacing w:line="600" w:lineRule="exact"/>
        <w:ind w:firstLine="60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工作理念上，要从强化管理向提升服务质量上的转变。要注重人才成长的“小环境”。如高层次人才到校后，要不断检查各项服务是否到位、实验条件保障是否到位、办公场所是否到位、配备人员团队是否到位，等等。我们引进高端人才特别是一些知名大腕专家，我们的重点不是合同上的几篇文章、几个项目，主要目的是发挥他们的引领和带动作用，借力培养我们自己的团队和学科领军人才，这个初衷必须明确。引进和培养是两个方面，引进也是为了培养。在引进人才的同时，更加重要就是培养我们自己的人才。我们的人才队伍建设工作要形成一种良性互动的局面，要避免只向外面看、只向上面看，不够重视已有的人才而影响其积极性发挥。我们要结合人才学科专业，积极匹配适合个人发展的平台，如科研平台、科研团队等，让人才能够及时融入学校大环境，找到个人在学校发展中的角色定位，获得认同感和归属感，以事业发展愿景留住人才。同时，主动做好人才生活服务的“后勤”服务保障，推动人才服务特别是高层次人才服务一体化建设，完善制度建设和服务流程，做好住房购置、配偶安置、子女入学等人性化、精准化服务，以细微处显真情，真正形成人人尊重人才、人人关心人才的良好氛围，不断优化人才发展“小环境”。</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四是推进创新。</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创新是引领发展的第一动力。在人才队伍建设方面，要实施“引才一把手工程”，学校在加大待遇匹配、学科平台和发展环境的优化和建设的同时，继续实施“校院两级联动”，党政主要负责人主抓，明确院系在引才工作中的主体责任和主体作用，将院系引才与目标考核、绩效分配挂钩；要突破地域劣势，实施柔性引进与全职引进相结合，充分发挥高端人才的引领和带动作用；要有全球识才观，注重精准引才，特别是针对三大优势学科群建设，开阔视野，在全球延揽人才，精准到人，精准发力；统筹各类人才管理，在注重教学、科研人才培养的同时，加强管理队伍和工勤队伍建设，充分调动各类人才的积极性。</w:t>
      </w:r>
    </w:p>
    <w:p>
      <w:pPr>
        <w:spacing w:line="600" w:lineRule="exact"/>
        <w:ind w:firstLine="60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学科建设方面，要依据“十三五”学科建设发展规划，在人才、管理、服务的有力保障下，积极寻求新突破。临床医学学科进入ESI全球前1%，这是个了不起的成就，说明我们有强劲的实力和基础。我们要在此基础上，总结我们的优势和特色，继续提升学科实力，再培育2个新的学科，争取进入ESI全球前1%。加强精神神经医学研究院、第三方检验中心等机构建设，在管理体制机制上推进创新。以大健康产业发展为契机，注重临床、基础、学科、专业、专科、医教研结合，不断探索校政、校企合作新模式，有力促进学科发展。要进一步整合资源，加快实施“走出去”战略，推进首医、京豫、京沪合作，顺势借力发展。要以申博增硕、大学更名为抓手，加快推进国际大合作。</w:t>
      </w:r>
    </w:p>
    <w:p>
      <w:pPr>
        <w:spacing w:line="600" w:lineRule="exact"/>
        <w:ind w:firstLine="602"/>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我们要不断增强领导的事业心，中层的进取心和基层的责任心，保障人才与学科建设取得成效。有了人才与学科建设的良好支撑，学校的发展才有后劲、才能长远。</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五是统筹发展。</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统筹是对全局的有效把握。这里的统筹，</w:t>
      </w:r>
      <w:r>
        <w:rPr>
          <w:rFonts w:hint="eastAsia" w:ascii="黑体" w:hAnsi="黑体" w:eastAsia="黑体" w:cs="Times New Roman"/>
          <w:sz w:val="32"/>
          <w:szCs w:val="32"/>
        </w:rPr>
        <w:t>第一是人才队伍建设与学科建设的统筹。</w:t>
      </w:r>
      <w:r>
        <w:rPr>
          <w:rFonts w:hint="eastAsia" w:ascii="Times New Roman" w:hAnsi="Times New Roman" w:eastAsia="仿宋_GB2312" w:cs="Times New Roman"/>
          <w:sz w:val="32"/>
          <w:szCs w:val="32"/>
        </w:rPr>
        <w:t>要科学规划人才引进目标，根据学校发展规划和学科建设发展规划，对师资数量、质量和结构提要求，结合院系现状和自身学科特色与定位，充分调研，分析讨论不同岗位人才需求，避免引才目标任务的空洞化，也避免人才的无效引进和资源浪费。</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第二是学校与附属医院的统筹。</w:t>
      </w:r>
      <w:r>
        <w:rPr>
          <w:rFonts w:hint="eastAsia" w:ascii="Times New Roman" w:hAnsi="Times New Roman" w:eastAsia="仿宋_GB2312" w:cs="Times New Roman"/>
          <w:sz w:val="32"/>
          <w:szCs w:val="32"/>
        </w:rPr>
        <w:t>附属医院是学校的有机组成部分，对推动学校的发展建设至关重要。附属医院在人才引进、管理和学科规划、发展上要统筹在学校整体布局中，与学校一体化发展。</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属医院必须要有大学附属医院意识。尽管附属医院是独立法人，在具体管理上与学校其他的部门和单位有所区别，但归根到底还是学校的一个组成部门。在人才管理上，学校已委托副校长王辉牵头、人事处负责拟定附属医院人才管理办法。附属医院的人事编制实行双重管理，编制总数每年要报学校审批。凡符合校聘条件人员由附属医院招聘并签署意见后报学校人事处审批同意；符合附院招聘条件人员由附院招聘并签署意见后报学校人事处备案；不符合上述校聘、院聘条件的人员但在编制之内的由附院按照人才派遣或其他方式进行管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学科建设上，要加强基础与临床结合，充分发挥“基础与临床”双头带动作用，促进医教研联动，产出高水平成果。各附属医院要结合自身现状，对比国内外同类附属医院人才队伍建设，在待遇兑现、学科凝练、平台建设和生活环境优化等方面上加大力度。同时，加强附属医院部分学科和平台整合，资源共享，人才共享，创新工作思路，促进医院共同发展。统筹学科、人才、专科、专业发展，推动医教研一体化协调发展。附属医院在医疗专科建设上要提高。学科建设是对专科建设的有效支撑，这个非常重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要大力提升附属医院对学校的贡献度，特别是在学科建设和科研方面。我们的附属医院不是社会医院，除了救死扶伤，发挥社会服务功能，更重要的是我们肩负的教学、科研任务，这些工作我们附属医院责无旁贷。国内其他兄弟院校如温州医科大学、广州医科大学的附属医院，他们每年的国家自然科学基金项目数量占学校总比例有多高，我们可去了解下，对比下我们自己，看看我们还有多大的差距和提升空间。</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六是提高成效。</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成效是目的，也是落脚点。按照学校四届四次教代会和年度工作会议要求，今年是学校的“执行年”，要紧紧围绕</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开放、变革、创新、提质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发展主题，遵循</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规范、高效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原则，完善制度，规范执行，提高效率，狠抓落实，进一步提升管理的科学化、标准化水平，全面推进特色鲜明的教学研究型医科大学建设进程。我们要在效率提高上取得显著成效，坚持高标准、高效率、高质量的工作态度，倡导“敢想”“敢说”“敢闯”“敢为”“敢当”“敢为人先”的责任意识，切实解决好办事拖拉、推诿扯皮、敷衍搪塞、不作为、慢作为、乱作为等突出问题和现象。我们制定了“执行年”工作方案，就是要着重提升行政系统各部门和单位的执行力。这不是句空话，按照工作进程，各部门和单位要认真对照学校</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年工作要点、</w:t>
      </w:r>
      <w:r>
        <w:rPr>
          <w:rFonts w:ascii="Times New Roman" w:hAnsi="Times New Roman" w:eastAsia="仿宋_GB2312" w:cs="Times New Roman"/>
          <w:sz w:val="32"/>
          <w:szCs w:val="32"/>
        </w:rPr>
        <w:t>2017</w:t>
      </w:r>
      <w:r>
        <w:rPr>
          <w:rFonts w:hint="eastAsia" w:ascii="Times New Roman" w:hAnsi="Times New Roman" w:eastAsia="仿宋_GB2312" w:cs="Times New Roman"/>
          <w:sz w:val="32"/>
          <w:szCs w:val="32"/>
        </w:rPr>
        <w:t>年度事业发展目标和行政重点工作安排、校长办公会议决办事项等，包括时间节点、工作要求、工作标准和达成效果，不遗余力地推进实施并认真完成。我们要有抓铁有痕、踏石留印的精神，坚决落实“265”人才计划和学科发展规划。</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这里需要强调一下</w:t>
      </w:r>
      <w:r>
        <w:rPr>
          <w:rFonts w:hint="eastAsia" w:ascii="黑体" w:hAnsi="黑体" w:eastAsia="黑体" w:cs="Times New Roman"/>
          <w:sz w:val="32"/>
          <w:szCs w:val="32"/>
        </w:rPr>
        <w:t>“两个原则”</w:t>
      </w:r>
      <w:r>
        <w:rPr>
          <w:rFonts w:hint="eastAsia" w:ascii="Times New Roman" w:hAnsi="Times New Roman" w:eastAsia="仿宋_GB2312" w:cs="Times New Roman"/>
          <w:sz w:val="32"/>
          <w:szCs w:val="32"/>
        </w:rPr>
        <w:t>：</w:t>
      </w:r>
      <w:r>
        <w:rPr>
          <w:rFonts w:hint="eastAsia" w:ascii="黑体" w:hAnsi="黑体" w:eastAsia="黑体" w:cs="Times New Roman"/>
          <w:sz w:val="32"/>
          <w:szCs w:val="32"/>
        </w:rPr>
        <w:t>第一是规范。</w:t>
      </w:r>
      <w:r>
        <w:rPr>
          <w:rFonts w:hint="eastAsia" w:ascii="Times New Roman" w:hAnsi="Times New Roman" w:eastAsia="仿宋_GB2312" w:cs="Times New Roman"/>
          <w:sz w:val="32"/>
          <w:szCs w:val="32"/>
        </w:rPr>
        <w:t>规范是前提，要讲规矩，守纪律。</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社会主义法制的基本要求是“有法可依，有法必依，执法必严，违法必究。”对于我们高校来说同样适用。我们坚持依法治校，按“规矩”办事，除了党和国家的法律法规，还有我们学校自己的章程、规章制度、管理体系。就行政系统来说，行政工作开展的基本依据是行政工作规则，但有些干部就认为制度是制度，工作是工作，还是按自己以往的经验办事，最后出了问题还埋怨别人。依法治校，需要不断健全完善学校的规章制度。遇到问题，首先要撸起袖子加油干，遇到困难千方百计地想办法解决，自己解决不了，再找领导汇报具体问题，而不是还没有任何开展，就先要政策、要支持。下一步，学校要健全激励制度体系和问责制度体系，进一步规范各项管理工作，尤其是要加强合同管理考核，强化追责。</w:t>
      </w:r>
    </w:p>
    <w:p>
      <w:pPr>
        <w:spacing w:line="6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第二是高效。</w:t>
      </w:r>
      <w:r>
        <w:rPr>
          <w:rFonts w:hint="eastAsia" w:ascii="Times New Roman" w:hAnsi="Times New Roman" w:eastAsia="仿宋_GB2312" w:cs="Times New Roman"/>
          <w:sz w:val="32"/>
          <w:szCs w:val="32"/>
        </w:rPr>
        <w:t>高效是目标。各部门和单位要扪心自问“三个是否”：对于学校安排部署的重点工作任务，是否给予了充分重视，是否抓好了具体落实，是否规范了日常管理。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事实上，学校统筹推进的重点工作还是没有引起某些部门和单位的充分重视。个别部门工作中存在效率低、打太极现象，嘴上说“这项工作我们放在第一位”，可事实上却进展缓慢，不主动、不作为，不千方百计想办法推动落实，常常是互相扯皮推诿，消极怠工，没有担当意识。我们的精神神经研究院装修工作，相关部门和单位当初表态很好，但现状怎么样呢？至今没有动工。今后，学校要完善并实施通报制度，很有必要让这些部门和同志红红脸、出出汗。不仅如此，还要与绩效管理和干部任用挂钩，规范管理，严格要求，只有这样才会真正出成效。年初工作会议上我强调要坚持“PDCA”原则、对标管理，希望大家能够认真贯彻到实际工作中去。</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同志们，时不我待！</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等教育的竞争非常激烈，“快跑”时代的“慢跑”都是落后，都是退步。习近平总书记在今年1月17日达沃斯世界经济论坛上的主旨演讲中指出：“遇到了困难，不要埋怨自己，不要指责他人，不要放弃信心，不要逃避责任，而是要一起来战胜困难。历史是勇敢者创造的。让我们拿出信心、采取行动，携手向着未来前进！”习总书记还说，“生活从不眷顾因循守旧、满足现状者，而将更多机遇留给勇于和敢于、善于改革创新的人们。在新一轮全球增长面前，唯改革者进，唯创新者强，唯改革创新者胜。”这是对我们最好的激励和鞭策。我们还有“</w:t>
      </w:r>
      <w:r>
        <w:rPr>
          <w:rFonts w:ascii="Times New Roman" w:hAnsi="Times New Roman" w:eastAsia="仿宋_GB2312" w:cs="Times New Roman"/>
          <w:sz w:val="32"/>
          <w:szCs w:val="32"/>
        </w:rPr>
        <w:t>热爱祖国、无私奉献，自力更生、艰苦奋斗，大力协同、勇于登攀</w:t>
      </w:r>
      <w:r>
        <w:rPr>
          <w:rFonts w:hint="eastAsia" w:ascii="Times New Roman" w:hAnsi="Times New Roman" w:eastAsia="仿宋_GB2312" w:cs="Times New Roman"/>
          <w:sz w:val="32"/>
          <w:szCs w:val="32"/>
        </w:rPr>
        <w:t>”的“两弹一星”精神，还有</w:t>
      </w:r>
      <w:r>
        <w:rPr>
          <w:rFonts w:ascii="Times New Roman" w:hAnsi="Times New Roman" w:eastAsia="仿宋_GB2312" w:cs="Times New Roman"/>
          <w:sz w:val="32"/>
          <w:szCs w:val="32"/>
        </w:rPr>
        <w:t>“自力更生、艰苦创业、团结协作、无私奉献</w:t>
      </w:r>
      <w:r>
        <w:rPr>
          <w:rFonts w:hint="eastAsia" w:ascii="Times New Roman" w:hAnsi="Times New Roman" w:eastAsia="仿宋_GB2312" w:cs="Times New Roman"/>
          <w:sz w:val="32"/>
          <w:szCs w:val="32"/>
        </w:rPr>
        <w:t>”的“红旗渠精神，它们是</w:t>
      </w:r>
      <w:r>
        <w:rPr>
          <w:rFonts w:ascii="Times New Roman" w:hAnsi="Times New Roman" w:eastAsia="仿宋_GB2312" w:cs="Times New Roman"/>
          <w:sz w:val="32"/>
          <w:szCs w:val="32"/>
        </w:rPr>
        <w:t>爱国主义、集体主义、社会主义精神和科学精神</w:t>
      </w:r>
      <w:r>
        <w:rPr>
          <w:rFonts w:hint="eastAsia" w:ascii="Times New Roman" w:hAnsi="Times New Roman" w:eastAsia="仿宋_GB2312" w:cs="Times New Roman"/>
          <w:sz w:val="32"/>
          <w:szCs w:val="32"/>
        </w:rPr>
        <w:t>的具体体现，也是支撑我们奋勇前进的精神动力。</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当前学校正处于转型发展的关键时期，任务十分繁重。我们要牢记习总书记讲话，继续弘扬“两弹一星”精神、红旗渠精神，激励和动员全校师生，进一步增强使命感和责任感，凭着那么一种干劲、那么一种热情、那么一种奋斗精神，为建成为特色鲜明的教学研究型的“中原医科大学”而努力奋斗！</w:t>
      </w:r>
    </w:p>
    <w:sectPr>
      <w:footerReference r:id="rId3" w:type="default"/>
      <w:pgSz w:w="11906" w:h="16838"/>
      <w:pgMar w:top="1701"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58152"/>
    </w:sdtPr>
    <w:sdtContent>
      <w:p>
        <w:pPr>
          <w:pStyle w:val="5"/>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4C0E"/>
    <w:rsid w:val="00002D71"/>
    <w:rsid w:val="000043F1"/>
    <w:rsid w:val="00004990"/>
    <w:rsid w:val="00005CC0"/>
    <w:rsid w:val="00020AC1"/>
    <w:rsid w:val="000223F4"/>
    <w:rsid w:val="000252A3"/>
    <w:rsid w:val="00032887"/>
    <w:rsid w:val="000342F3"/>
    <w:rsid w:val="000355B2"/>
    <w:rsid w:val="00036B2A"/>
    <w:rsid w:val="00041699"/>
    <w:rsid w:val="00041767"/>
    <w:rsid w:val="00044117"/>
    <w:rsid w:val="000459E9"/>
    <w:rsid w:val="00046875"/>
    <w:rsid w:val="000509BE"/>
    <w:rsid w:val="00051392"/>
    <w:rsid w:val="000524BE"/>
    <w:rsid w:val="0005776B"/>
    <w:rsid w:val="0006092D"/>
    <w:rsid w:val="00061F1A"/>
    <w:rsid w:val="00063F39"/>
    <w:rsid w:val="000640C6"/>
    <w:rsid w:val="00067924"/>
    <w:rsid w:val="0007169D"/>
    <w:rsid w:val="000718CB"/>
    <w:rsid w:val="00072B96"/>
    <w:rsid w:val="00075896"/>
    <w:rsid w:val="00075B3F"/>
    <w:rsid w:val="00076859"/>
    <w:rsid w:val="00081C3D"/>
    <w:rsid w:val="00081E48"/>
    <w:rsid w:val="0008535C"/>
    <w:rsid w:val="00086E89"/>
    <w:rsid w:val="00086FCC"/>
    <w:rsid w:val="00087A95"/>
    <w:rsid w:val="00090F81"/>
    <w:rsid w:val="00092442"/>
    <w:rsid w:val="00094B3D"/>
    <w:rsid w:val="000956C0"/>
    <w:rsid w:val="00096FED"/>
    <w:rsid w:val="000B6C51"/>
    <w:rsid w:val="000B7220"/>
    <w:rsid w:val="000C0490"/>
    <w:rsid w:val="000C1E5D"/>
    <w:rsid w:val="000C2499"/>
    <w:rsid w:val="000D06CE"/>
    <w:rsid w:val="000D3733"/>
    <w:rsid w:val="000E0336"/>
    <w:rsid w:val="000E0BA1"/>
    <w:rsid w:val="000E138A"/>
    <w:rsid w:val="000E19E1"/>
    <w:rsid w:val="000F1FE7"/>
    <w:rsid w:val="000F3436"/>
    <w:rsid w:val="00101566"/>
    <w:rsid w:val="00110282"/>
    <w:rsid w:val="00111075"/>
    <w:rsid w:val="0011173C"/>
    <w:rsid w:val="001117B5"/>
    <w:rsid w:val="0011704E"/>
    <w:rsid w:val="0011714D"/>
    <w:rsid w:val="00123EB1"/>
    <w:rsid w:val="00124154"/>
    <w:rsid w:val="0012464F"/>
    <w:rsid w:val="00133BE3"/>
    <w:rsid w:val="0013593B"/>
    <w:rsid w:val="0013710C"/>
    <w:rsid w:val="001444C0"/>
    <w:rsid w:val="00147618"/>
    <w:rsid w:val="0014784D"/>
    <w:rsid w:val="00150349"/>
    <w:rsid w:val="00150A5E"/>
    <w:rsid w:val="00151051"/>
    <w:rsid w:val="00173B70"/>
    <w:rsid w:val="00174C25"/>
    <w:rsid w:val="001773E6"/>
    <w:rsid w:val="00177686"/>
    <w:rsid w:val="001806F9"/>
    <w:rsid w:val="00184436"/>
    <w:rsid w:val="00186A99"/>
    <w:rsid w:val="00187EBB"/>
    <w:rsid w:val="00187F3D"/>
    <w:rsid w:val="0019172D"/>
    <w:rsid w:val="00194AE9"/>
    <w:rsid w:val="001A0A78"/>
    <w:rsid w:val="001A1686"/>
    <w:rsid w:val="001A29DB"/>
    <w:rsid w:val="001A593E"/>
    <w:rsid w:val="001B1214"/>
    <w:rsid w:val="001B4F46"/>
    <w:rsid w:val="001B6D8F"/>
    <w:rsid w:val="001C4CA9"/>
    <w:rsid w:val="001C58E7"/>
    <w:rsid w:val="001D0889"/>
    <w:rsid w:val="001D0B25"/>
    <w:rsid w:val="001D11B4"/>
    <w:rsid w:val="001D604E"/>
    <w:rsid w:val="001D7ECD"/>
    <w:rsid w:val="001E313E"/>
    <w:rsid w:val="001E4051"/>
    <w:rsid w:val="001E57A1"/>
    <w:rsid w:val="001F189B"/>
    <w:rsid w:val="001F3007"/>
    <w:rsid w:val="001F7477"/>
    <w:rsid w:val="00202D5A"/>
    <w:rsid w:val="00204E09"/>
    <w:rsid w:val="002058D0"/>
    <w:rsid w:val="00205A64"/>
    <w:rsid w:val="0021660A"/>
    <w:rsid w:val="0022016C"/>
    <w:rsid w:val="002223B0"/>
    <w:rsid w:val="00224B57"/>
    <w:rsid w:val="00227747"/>
    <w:rsid w:val="00231F10"/>
    <w:rsid w:val="00244799"/>
    <w:rsid w:val="00246708"/>
    <w:rsid w:val="00246859"/>
    <w:rsid w:val="00247093"/>
    <w:rsid w:val="00247B89"/>
    <w:rsid w:val="00247DFB"/>
    <w:rsid w:val="00251960"/>
    <w:rsid w:val="0025325A"/>
    <w:rsid w:val="002537DF"/>
    <w:rsid w:val="00255F0D"/>
    <w:rsid w:val="00260769"/>
    <w:rsid w:val="00261F93"/>
    <w:rsid w:val="0026227D"/>
    <w:rsid w:val="002635E3"/>
    <w:rsid w:val="00263F3A"/>
    <w:rsid w:val="00265613"/>
    <w:rsid w:val="00267B6C"/>
    <w:rsid w:val="002727C8"/>
    <w:rsid w:val="00274810"/>
    <w:rsid w:val="00276700"/>
    <w:rsid w:val="00280F6C"/>
    <w:rsid w:val="00284844"/>
    <w:rsid w:val="00290691"/>
    <w:rsid w:val="002917E0"/>
    <w:rsid w:val="0029667D"/>
    <w:rsid w:val="002A5243"/>
    <w:rsid w:val="002B1DD0"/>
    <w:rsid w:val="002B3344"/>
    <w:rsid w:val="002B3CD0"/>
    <w:rsid w:val="002B3DD7"/>
    <w:rsid w:val="002B4864"/>
    <w:rsid w:val="002B4D69"/>
    <w:rsid w:val="002B6757"/>
    <w:rsid w:val="002B7059"/>
    <w:rsid w:val="002C04B9"/>
    <w:rsid w:val="002C1C2A"/>
    <w:rsid w:val="002C36E6"/>
    <w:rsid w:val="002D5CCD"/>
    <w:rsid w:val="002F2A40"/>
    <w:rsid w:val="002F7447"/>
    <w:rsid w:val="002F7849"/>
    <w:rsid w:val="00301935"/>
    <w:rsid w:val="00304DAF"/>
    <w:rsid w:val="00312E6E"/>
    <w:rsid w:val="00312F52"/>
    <w:rsid w:val="00316C32"/>
    <w:rsid w:val="00331ACF"/>
    <w:rsid w:val="00335FF6"/>
    <w:rsid w:val="003360CF"/>
    <w:rsid w:val="003374E4"/>
    <w:rsid w:val="00337876"/>
    <w:rsid w:val="00340944"/>
    <w:rsid w:val="00340E36"/>
    <w:rsid w:val="003419E2"/>
    <w:rsid w:val="003428BF"/>
    <w:rsid w:val="00347175"/>
    <w:rsid w:val="00347F7E"/>
    <w:rsid w:val="00350702"/>
    <w:rsid w:val="0035554C"/>
    <w:rsid w:val="00356CA4"/>
    <w:rsid w:val="00360794"/>
    <w:rsid w:val="003614E5"/>
    <w:rsid w:val="003621B6"/>
    <w:rsid w:val="0037050E"/>
    <w:rsid w:val="00371595"/>
    <w:rsid w:val="003756C3"/>
    <w:rsid w:val="00375E8C"/>
    <w:rsid w:val="003814C4"/>
    <w:rsid w:val="003818CC"/>
    <w:rsid w:val="00392AA7"/>
    <w:rsid w:val="00396A5E"/>
    <w:rsid w:val="003971B7"/>
    <w:rsid w:val="003A7431"/>
    <w:rsid w:val="003B3A6E"/>
    <w:rsid w:val="003C1722"/>
    <w:rsid w:val="003C41D8"/>
    <w:rsid w:val="003C547B"/>
    <w:rsid w:val="003D0308"/>
    <w:rsid w:val="003D16D0"/>
    <w:rsid w:val="003E22A1"/>
    <w:rsid w:val="003E3111"/>
    <w:rsid w:val="003E7202"/>
    <w:rsid w:val="003F616F"/>
    <w:rsid w:val="003F660D"/>
    <w:rsid w:val="0040199F"/>
    <w:rsid w:val="0040652D"/>
    <w:rsid w:val="00406884"/>
    <w:rsid w:val="004200D8"/>
    <w:rsid w:val="00420ADC"/>
    <w:rsid w:val="00421C96"/>
    <w:rsid w:val="0042258A"/>
    <w:rsid w:val="00427716"/>
    <w:rsid w:val="00427CCE"/>
    <w:rsid w:val="00433A93"/>
    <w:rsid w:val="0043415D"/>
    <w:rsid w:val="004364A4"/>
    <w:rsid w:val="00440223"/>
    <w:rsid w:val="004415F9"/>
    <w:rsid w:val="00451D5B"/>
    <w:rsid w:val="00455D05"/>
    <w:rsid w:val="0046320E"/>
    <w:rsid w:val="00471D0A"/>
    <w:rsid w:val="004723C4"/>
    <w:rsid w:val="00473262"/>
    <w:rsid w:val="0047415D"/>
    <w:rsid w:val="004759A3"/>
    <w:rsid w:val="004819FF"/>
    <w:rsid w:val="00486968"/>
    <w:rsid w:val="00487D57"/>
    <w:rsid w:val="00496087"/>
    <w:rsid w:val="004A147E"/>
    <w:rsid w:val="004A2B64"/>
    <w:rsid w:val="004A459A"/>
    <w:rsid w:val="004B166D"/>
    <w:rsid w:val="004B1712"/>
    <w:rsid w:val="004B1B27"/>
    <w:rsid w:val="004B1FB1"/>
    <w:rsid w:val="004B37E0"/>
    <w:rsid w:val="004B3CE2"/>
    <w:rsid w:val="004C0B4D"/>
    <w:rsid w:val="004C0F80"/>
    <w:rsid w:val="004C2F0E"/>
    <w:rsid w:val="004C561F"/>
    <w:rsid w:val="004D1C8A"/>
    <w:rsid w:val="004D2C56"/>
    <w:rsid w:val="004D2E77"/>
    <w:rsid w:val="004D3EFA"/>
    <w:rsid w:val="004D5D11"/>
    <w:rsid w:val="004E2391"/>
    <w:rsid w:val="004E31C0"/>
    <w:rsid w:val="004E3337"/>
    <w:rsid w:val="004E6596"/>
    <w:rsid w:val="004F2741"/>
    <w:rsid w:val="00500A29"/>
    <w:rsid w:val="00501C46"/>
    <w:rsid w:val="005027ED"/>
    <w:rsid w:val="005066AF"/>
    <w:rsid w:val="00515B2A"/>
    <w:rsid w:val="00516036"/>
    <w:rsid w:val="005306CA"/>
    <w:rsid w:val="005314F4"/>
    <w:rsid w:val="00536639"/>
    <w:rsid w:val="0053670F"/>
    <w:rsid w:val="00546473"/>
    <w:rsid w:val="005478AB"/>
    <w:rsid w:val="005524FF"/>
    <w:rsid w:val="005549F4"/>
    <w:rsid w:val="00555635"/>
    <w:rsid w:val="005576D6"/>
    <w:rsid w:val="00557D71"/>
    <w:rsid w:val="00561312"/>
    <w:rsid w:val="0056228B"/>
    <w:rsid w:val="00562F12"/>
    <w:rsid w:val="00563CB2"/>
    <w:rsid w:val="00566B94"/>
    <w:rsid w:val="0057331C"/>
    <w:rsid w:val="00575109"/>
    <w:rsid w:val="00575DD1"/>
    <w:rsid w:val="00576A0E"/>
    <w:rsid w:val="005906F7"/>
    <w:rsid w:val="00597266"/>
    <w:rsid w:val="00597E15"/>
    <w:rsid w:val="005A0167"/>
    <w:rsid w:val="005A2565"/>
    <w:rsid w:val="005A6EA3"/>
    <w:rsid w:val="005A7D0A"/>
    <w:rsid w:val="005B117B"/>
    <w:rsid w:val="005B7D43"/>
    <w:rsid w:val="005C1D38"/>
    <w:rsid w:val="005C378C"/>
    <w:rsid w:val="005D2631"/>
    <w:rsid w:val="005D43A9"/>
    <w:rsid w:val="005E2AB5"/>
    <w:rsid w:val="005E64EB"/>
    <w:rsid w:val="005F48E0"/>
    <w:rsid w:val="005F4E0F"/>
    <w:rsid w:val="005F63AF"/>
    <w:rsid w:val="00603806"/>
    <w:rsid w:val="006128B1"/>
    <w:rsid w:val="006171B2"/>
    <w:rsid w:val="00623898"/>
    <w:rsid w:val="00624CD7"/>
    <w:rsid w:val="00630134"/>
    <w:rsid w:val="006407C7"/>
    <w:rsid w:val="00642BE6"/>
    <w:rsid w:val="00646B67"/>
    <w:rsid w:val="00654176"/>
    <w:rsid w:val="0065648B"/>
    <w:rsid w:val="006575E6"/>
    <w:rsid w:val="00657741"/>
    <w:rsid w:val="00661859"/>
    <w:rsid w:val="0067140F"/>
    <w:rsid w:val="006715E7"/>
    <w:rsid w:val="006722CD"/>
    <w:rsid w:val="006723A9"/>
    <w:rsid w:val="00673091"/>
    <w:rsid w:val="00673F8B"/>
    <w:rsid w:val="00674993"/>
    <w:rsid w:val="006767E8"/>
    <w:rsid w:val="006769D2"/>
    <w:rsid w:val="0067762F"/>
    <w:rsid w:val="00681D36"/>
    <w:rsid w:val="00686C50"/>
    <w:rsid w:val="00687400"/>
    <w:rsid w:val="00694288"/>
    <w:rsid w:val="00694486"/>
    <w:rsid w:val="006947D5"/>
    <w:rsid w:val="0069489A"/>
    <w:rsid w:val="0069534C"/>
    <w:rsid w:val="00696E7A"/>
    <w:rsid w:val="006A1519"/>
    <w:rsid w:val="006A1E44"/>
    <w:rsid w:val="006A6DA0"/>
    <w:rsid w:val="006B4315"/>
    <w:rsid w:val="006C023F"/>
    <w:rsid w:val="006D2A70"/>
    <w:rsid w:val="006D2C06"/>
    <w:rsid w:val="006D359C"/>
    <w:rsid w:val="006E1CA4"/>
    <w:rsid w:val="006E55E8"/>
    <w:rsid w:val="006E66DD"/>
    <w:rsid w:val="006F0D89"/>
    <w:rsid w:val="006F0E1E"/>
    <w:rsid w:val="006F37EE"/>
    <w:rsid w:val="006F5740"/>
    <w:rsid w:val="007010D0"/>
    <w:rsid w:val="007029F9"/>
    <w:rsid w:val="007040D0"/>
    <w:rsid w:val="0071270E"/>
    <w:rsid w:val="00712EDE"/>
    <w:rsid w:val="00713259"/>
    <w:rsid w:val="00716564"/>
    <w:rsid w:val="00721623"/>
    <w:rsid w:val="00726FF1"/>
    <w:rsid w:val="00731F49"/>
    <w:rsid w:val="007322B2"/>
    <w:rsid w:val="00734C4E"/>
    <w:rsid w:val="00735430"/>
    <w:rsid w:val="00737031"/>
    <w:rsid w:val="00737967"/>
    <w:rsid w:val="00740A14"/>
    <w:rsid w:val="00745AC7"/>
    <w:rsid w:val="00760047"/>
    <w:rsid w:val="007639D1"/>
    <w:rsid w:val="0077583E"/>
    <w:rsid w:val="00776E3F"/>
    <w:rsid w:val="00777E22"/>
    <w:rsid w:val="007801D0"/>
    <w:rsid w:val="00782F4A"/>
    <w:rsid w:val="007837E0"/>
    <w:rsid w:val="0078642A"/>
    <w:rsid w:val="007875EC"/>
    <w:rsid w:val="007A062C"/>
    <w:rsid w:val="007A4AF1"/>
    <w:rsid w:val="007A72EE"/>
    <w:rsid w:val="007B052B"/>
    <w:rsid w:val="007B0A81"/>
    <w:rsid w:val="007C0D83"/>
    <w:rsid w:val="007C1087"/>
    <w:rsid w:val="007C241D"/>
    <w:rsid w:val="007C284C"/>
    <w:rsid w:val="007C49A6"/>
    <w:rsid w:val="007D3EAC"/>
    <w:rsid w:val="007E2679"/>
    <w:rsid w:val="007E38F0"/>
    <w:rsid w:val="007F0913"/>
    <w:rsid w:val="007F4C0E"/>
    <w:rsid w:val="007F5EE9"/>
    <w:rsid w:val="007F661F"/>
    <w:rsid w:val="007F6E26"/>
    <w:rsid w:val="00822D60"/>
    <w:rsid w:val="008239E8"/>
    <w:rsid w:val="0083278A"/>
    <w:rsid w:val="00837AE6"/>
    <w:rsid w:val="00841D25"/>
    <w:rsid w:val="008449CE"/>
    <w:rsid w:val="008471E0"/>
    <w:rsid w:val="00847D94"/>
    <w:rsid w:val="008502CE"/>
    <w:rsid w:val="00853BEE"/>
    <w:rsid w:val="00854488"/>
    <w:rsid w:val="00856502"/>
    <w:rsid w:val="00857371"/>
    <w:rsid w:val="00882939"/>
    <w:rsid w:val="00883715"/>
    <w:rsid w:val="0088728B"/>
    <w:rsid w:val="00887ECC"/>
    <w:rsid w:val="0089027E"/>
    <w:rsid w:val="008922C7"/>
    <w:rsid w:val="008953CD"/>
    <w:rsid w:val="0089544E"/>
    <w:rsid w:val="00895CE2"/>
    <w:rsid w:val="00896A9B"/>
    <w:rsid w:val="00896E11"/>
    <w:rsid w:val="008A0D3D"/>
    <w:rsid w:val="008A1EBD"/>
    <w:rsid w:val="008A60FA"/>
    <w:rsid w:val="008A68F2"/>
    <w:rsid w:val="008A7FB7"/>
    <w:rsid w:val="008B0C82"/>
    <w:rsid w:val="008B1834"/>
    <w:rsid w:val="008B4B90"/>
    <w:rsid w:val="008B6D63"/>
    <w:rsid w:val="008D0ADA"/>
    <w:rsid w:val="008E07E3"/>
    <w:rsid w:val="008E104E"/>
    <w:rsid w:val="008E3B4A"/>
    <w:rsid w:val="008F39E4"/>
    <w:rsid w:val="008F40F8"/>
    <w:rsid w:val="00900368"/>
    <w:rsid w:val="0090348B"/>
    <w:rsid w:val="00904E5D"/>
    <w:rsid w:val="009054C2"/>
    <w:rsid w:val="009103DF"/>
    <w:rsid w:val="00912EE1"/>
    <w:rsid w:val="00914106"/>
    <w:rsid w:val="00914362"/>
    <w:rsid w:val="00915FBC"/>
    <w:rsid w:val="009165F2"/>
    <w:rsid w:val="00916DFB"/>
    <w:rsid w:val="00922A91"/>
    <w:rsid w:val="009277D3"/>
    <w:rsid w:val="00931FA6"/>
    <w:rsid w:val="0093338F"/>
    <w:rsid w:val="00937091"/>
    <w:rsid w:val="009372D9"/>
    <w:rsid w:val="00941238"/>
    <w:rsid w:val="009448BF"/>
    <w:rsid w:val="00950EE3"/>
    <w:rsid w:val="00951E6D"/>
    <w:rsid w:val="0095201E"/>
    <w:rsid w:val="0095436D"/>
    <w:rsid w:val="00964702"/>
    <w:rsid w:val="0096756D"/>
    <w:rsid w:val="009721AD"/>
    <w:rsid w:val="009742EC"/>
    <w:rsid w:val="00986309"/>
    <w:rsid w:val="009932C4"/>
    <w:rsid w:val="009938BF"/>
    <w:rsid w:val="0099713D"/>
    <w:rsid w:val="009975E7"/>
    <w:rsid w:val="00997CE8"/>
    <w:rsid w:val="009A0A4D"/>
    <w:rsid w:val="009A4284"/>
    <w:rsid w:val="009A517D"/>
    <w:rsid w:val="009A5EAA"/>
    <w:rsid w:val="009A6455"/>
    <w:rsid w:val="009B2ED1"/>
    <w:rsid w:val="009B6D63"/>
    <w:rsid w:val="009C25A6"/>
    <w:rsid w:val="009C3D69"/>
    <w:rsid w:val="009C6818"/>
    <w:rsid w:val="009C70CA"/>
    <w:rsid w:val="009D5105"/>
    <w:rsid w:val="009D5DCA"/>
    <w:rsid w:val="009D737E"/>
    <w:rsid w:val="009D7B00"/>
    <w:rsid w:val="009E0F3E"/>
    <w:rsid w:val="009E2170"/>
    <w:rsid w:val="009E2B19"/>
    <w:rsid w:val="009F60CD"/>
    <w:rsid w:val="00A05ED2"/>
    <w:rsid w:val="00A216AE"/>
    <w:rsid w:val="00A2197A"/>
    <w:rsid w:val="00A329C0"/>
    <w:rsid w:val="00A33269"/>
    <w:rsid w:val="00A332C0"/>
    <w:rsid w:val="00A3386A"/>
    <w:rsid w:val="00A34C81"/>
    <w:rsid w:val="00A36303"/>
    <w:rsid w:val="00A436E5"/>
    <w:rsid w:val="00A515C2"/>
    <w:rsid w:val="00A516B1"/>
    <w:rsid w:val="00A5565E"/>
    <w:rsid w:val="00A57BB0"/>
    <w:rsid w:val="00A625EA"/>
    <w:rsid w:val="00A6443C"/>
    <w:rsid w:val="00A64F39"/>
    <w:rsid w:val="00A7138E"/>
    <w:rsid w:val="00A71CC8"/>
    <w:rsid w:val="00A80062"/>
    <w:rsid w:val="00A802E3"/>
    <w:rsid w:val="00A80B92"/>
    <w:rsid w:val="00A81127"/>
    <w:rsid w:val="00A811AE"/>
    <w:rsid w:val="00A83529"/>
    <w:rsid w:val="00A83801"/>
    <w:rsid w:val="00A86148"/>
    <w:rsid w:val="00A9296C"/>
    <w:rsid w:val="00A931F0"/>
    <w:rsid w:val="00A970FE"/>
    <w:rsid w:val="00AA0251"/>
    <w:rsid w:val="00AA2C94"/>
    <w:rsid w:val="00AA665C"/>
    <w:rsid w:val="00AB1EE3"/>
    <w:rsid w:val="00AB2135"/>
    <w:rsid w:val="00AB65ED"/>
    <w:rsid w:val="00AC2FDC"/>
    <w:rsid w:val="00AC45C4"/>
    <w:rsid w:val="00AC4976"/>
    <w:rsid w:val="00AC5EDA"/>
    <w:rsid w:val="00AC6048"/>
    <w:rsid w:val="00AC64F0"/>
    <w:rsid w:val="00AC72A8"/>
    <w:rsid w:val="00AD12B7"/>
    <w:rsid w:val="00AD7858"/>
    <w:rsid w:val="00AE4F2E"/>
    <w:rsid w:val="00AE5F79"/>
    <w:rsid w:val="00AE6465"/>
    <w:rsid w:val="00AE66D0"/>
    <w:rsid w:val="00AF0FDB"/>
    <w:rsid w:val="00AF1220"/>
    <w:rsid w:val="00AF2304"/>
    <w:rsid w:val="00AF710D"/>
    <w:rsid w:val="00B013E2"/>
    <w:rsid w:val="00B045CC"/>
    <w:rsid w:val="00B10D95"/>
    <w:rsid w:val="00B12F67"/>
    <w:rsid w:val="00B1673D"/>
    <w:rsid w:val="00B202EB"/>
    <w:rsid w:val="00B2279A"/>
    <w:rsid w:val="00B35AB9"/>
    <w:rsid w:val="00B362BF"/>
    <w:rsid w:val="00B37E86"/>
    <w:rsid w:val="00B4104B"/>
    <w:rsid w:val="00B551AE"/>
    <w:rsid w:val="00B61A64"/>
    <w:rsid w:val="00B6694D"/>
    <w:rsid w:val="00B73AB8"/>
    <w:rsid w:val="00B82E35"/>
    <w:rsid w:val="00B83C28"/>
    <w:rsid w:val="00B844EE"/>
    <w:rsid w:val="00B846FA"/>
    <w:rsid w:val="00B86C97"/>
    <w:rsid w:val="00B917AB"/>
    <w:rsid w:val="00B9390F"/>
    <w:rsid w:val="00B95E8C"/>
    <w:rsid w:val="00BA18D4"/>
    <w:rsid w:val="00BA2011"/>
    <w:rsid w:val="00BB17A7"/>
    <w:rsid w:val="00BB25DF"/>
    <w:rsid w:val="00BB31E9"/>
    <w:rsid w:val="00BB4051"/>
    <w:rsid w:val="00BB76D0"/>
    <w:rsid w:val="00BC0752"/>
    <w:rsid w:val="00BC1031"/>
    <w:rsid w:val="00BC4EF1"/>
    <w:rsid w:val="00BD0F74"/>
    <w:rsid w:val="00BD1959"/>
    <w:rsid w:val="00BD200F"/>
    <w:rsid w:val="00BD26A5"/>
    <w:rsid w:val="00BD3DE2"/>
    <w:rsid w:val="00BD4F01"/>
    <w:rsid w:val="00BD78C7"/>
    <w:rsid w:val="00BE0386"/>
    <w:rsid w:val="00BE1ADD"/>
    <w:rsid w:val="00BE1FA4"/>
    <w:rsid w:val="00BE3608"/>
    <w:rsid w:val="00BE37F5"/>
    <w:rsid w:val="00BE3EAD"/>
    <w:rsid w:val="00BF317A"/>
    <w:rsid w:val="00BF54E6"/>
    <w:rsid w:val="00BF5F91"/>
    <w:rsid w:val="00BF764A"/>
    <w:rsid w:val="00C02CE2"/>
    <w:rsid w:val="00C0346C"/>
    <w:rsid w:val="00C05E65"/>
    <w:rsid w:val="00C07FDA"/>
    <w:rsid w:val="00C10DBF"/>
    <w:rsid w:val="00C17649"/>
    <w:rsid w:val="00C21D24"/>
    <w:rsid w:val="00C22017"/>
    <w:rsid w:val="00C23BB3"/>
    <w:rsid w:val="00C302D7"/>
    <w:rsid w:val="00C366DE"/>
    <w:rsid w:val="00C36D0B"/>
    <w:rsid w:val="00C40834"/>
    <w:rsid w:val="00C5040A"/>
    <w:rsid w:val="00C5389D"/>
    <w:rsid w:val="00C67CB8"/>
    <w:rsid w:val="00C73FC2"/>
    <w:rsid w:val="00C80067"/>
    <w:rsid w:val="00C80F53"/>
    <w:rsid w:val="00C8115A"/>
    <w:rsid w:val="00C87069"/>
    <w:rsid w:val="00C907C8"/>
    <w:rsid w:val="00C92276"/>
    <w:rsid w:val="00C96726"/>
    <w:rsid w:val="00C96EE8"/>
    <w:rsid w:val="00C97F4E"/>
    <w:rsid w:val="00CA0A10"/>
    <w:rsid w:val="00CA53CD"/>
    <w:rsid w:val="00CA63D4"/>
    <w:rsid w:val="00CB271D"/>
    <w:rsid w:val="00CB2B88"/>
    <w:rsid w:val="00CB319A"/>
    <w:rsid w:val="00CB3931"/>
    <w:rsid w:val="00CB7A88"/>
    <w:rsid w:val="00CC1EBD"/>
    <w:rsid w:val="00CC4052"/>
    <w:rsid w:val="00CC7E81"/>
    <w:rsid w:val="00CD1124"/>
    <w:rsid w:val="00CD124C"/>
    <w:rsid w:val="00CD1790"/>
    <w:rsid w:val="00CD2455"/>
    <w:rsid w:val="00CD6008"/>
    <w:rsid w:val="00CE1516"/>
    <w:rsid w:val="00CE24B7"/>
    <w:rsid w:val="00CE2A36"/>
    <w:rsid w:val="00CE4B1D"/>
    <w:rsid w:val="00CE64E5"/>
    <w:rsid w:val="00CE679A"/>
    <w:rsid w:val="00CF1B55"/>
    <w:rsid w:val="00CF5275"/>
    <w:rsid w:val="00D03481"/>
    <w:rsid w:val="00D055F7"/>
    <w:rsid w:val="00D16BB6"/>
    <w:rsid w:val="00D17DAE"/>
    <w:rsid w:val="00D25205"/>
    <w:rsid w:val="00D32245"/>
    <w:rsid w:val="00D36F1A"/>
    <w:rsid w:val="00D36FFE"/>
    <w:rsid w:val="00D405E6"/>
    <w:rsid w:val="00D41DC6"/>
    <w:rsid w:val="00D475C0"/>
    <w:rsid w:val="00D476EE"/>
    <w:rsid w:val="00D61E41"/>
    <w:rsid w:val="00D63D6F"/>
    <w:rsid w:val="00D664D1"/>
    <w:rsid w:val="00D723BF"/>
    <w:rsid w:val="00D73EE8"/>
    <w:rsid w:val="00D80AF5"/>
    <w:rsid w:val="00D8167D"/>
    <w:rsid w:val="00D83248"/>
    <w:rsid w:val="00D856C1"/>
    <w:rsid w:val="00D9015A"/>
    <w:rsid w:val="00D928F1"/>
    <w:rsid w:val="00D930A2"/>
    <w:rsid w:val="00D93303"/>
    <w:rsid w:val="00D951DC"/>
    <w:rsid w:val="00D969E6"/>
    <w:rsid w:val="00DA0673"/>
    <w:rsid w:val="00DA6C2D"/>
    <w:rsid w:val="00DB1234"/>
    <w:rsid w:val="00DB2036"/>
    <w:rsid w:val="00DB23C2"/>
    <w:rsid w:val="00DB49EC"/>
    <w:rsid w:val="00DB6358"/>
    <w:rsid w:val="00DB7047"/>
    <w:rsid w:val="00DC388C"/>
    <w:rsid w:val="00DC5969"/>
    <w:rsid w:val="00DD003A"/>
    <w:rsid w:val="00DD1B0F"/>
    <w:rsid w:val="00DD3C9D"/>
    <w:rsid w:val="00DD3D35"/>
    <w:rsid w:val="00DE0021"/>
    <w:rsid w:val="00DE1AB7"/>
    <w:rsid w:val="00DE2B40"/>
    <w:rsid w:val="00DE374D"/>
    <w:rsid w:val="00DE4B31"/>
    <w:rsid w:val="00DE6352"/>
    <w:rsid w:val="00DF4695"/>
    <w:rsid w:val="00DF5B81"/>
    <w:rsid w:val="00E01131"/>
    <w:rsid w:val="00E04D9B"/>
    <w:rsid w:val="00E06FD7"/>
    <w:rsid w:val="00E10500"/>
    <w:rsid w:val="00E125AA"/>
    <w:rsid w:val="00E12A24"/>
    <w:rsid w:val="00E147B4"/>
    <w:rsid w:val="00E26931"/>
    <w:rsid w:val="00E32D3A"/>
    <w:rsid w:val="00E36038"/>
    <w:rsid w:val="00E37502"/>
    <w:rsid w:val="00E376F7"/>
    <w:rsid w:val="00E377B7"/>
    <w:rsid w:val="00E403FF"/>
    <w:rsid w:val="00E44B62"/>
    <w:rsid w:val="00E50EF3"/>
    <w:rsid w:val="00E511B8"/>
    <w:rsid w:val="00E61C8C"/>
    <w:rsid w:val="00E6232A"/>
    <w:rsid w:val="00E62C39"/>
    <w:rsid w:val="00E6716C"/>
    <w:rsid w:val="00E675F3"/>
    <w:rsid w:val="00E70084"/>
    <w:rsid w:val="00E717E3"/>
    <w:rsid w:val="00E80382"/>
    <w:rsid w:val="00E82EA5"/>
    <w:rsid w:val="00E901C2"/>
    <w:rsid w:val="00E922FF"/>
    <w:rsid w:val="00E96307"/>
    <w:rsid w:val="00E970CB"/>
    <w:rsid w:val="00EA2C7C"/>
    <w:rsid w:val="00EA49EA"/>
    <w:rsid w:val="00EB0F88"/>
    <w:rsid w:val="00EB4035"/>
    <w:rsid w:val="00EC55E5"/>
    <w:rsid w:val="00EC653A"/>
    <w:rsid w:val="00EC6ABE"/>
    <w:rsid w:val="00EC7D28"/>
    <w:rsid w:val="00ED058C"/>
    <w:rsid w:val="00ED0C13"/>
    <w:rsid w:val="00ED1747"/>
    <w:rsid w:val="00ED20F3"/>
    <w:rsid w:val="00ED2EE8"/>
    <w:rsid w:val="00ED5C41"/>
    <w:rsid w:val="00EE5C34"/>
    <w:rsid w:val="00EE6583"/>
    <w:rsid w:val="00EF23A4"/>
    <w:rsid w:val="00EF36E1"/>
    <w:rsid w:val="00EF5708"/>
    <w:rsid w:val="00EF740F"/>
    <w:rsid w:val="00F00C4D"/>
    <w:rsid w:val="00F01F01"/>
    <w:rsid w:val="00F06077"/>
    <w:rsid w:val="00F100C1"/>
    <w:rsid w:val="00F131B0"/>
    <w:rsid w:val="00F14A30"/>
    <w:rsid w:val="00F151EF"/>
    <w:rsid w:val="00F173AC"/>
    <w:rsid w:val="00F17CB0"/>
    <w:rsid w:val="00F239EC"/>
    <w:rsid w:val="00F3025C"/>
    <w:rsid w:val="00F3361C"/>
    <w:rsid w:val="00F35783"/>
    <w:rsid w:val="00F36731"/>
    <w:rsid w:val="00F37F69"/>
    <w:rsid w:val="00F4092F"/>
    <w:rsid w:val="00F411D5"/>
    <w:rsid w:val="00F429E4"/>
    <w:rsid w:val="00F473BA"/>
    <w:rsid w:val="00F51892"/>
    <w:rsid w:val="00F51D9C"/>
    <w:rsid w:val="00F55AA9"/>
    <w:rsid w:val="00F57E6A"/>
    <w:rsid w:val="00F60580"/>
    <w:rsid w:val="00F61D32"/>
    <w:rsid w:val="00F70A84"/>
    <w:rsid w:val="00F71D5A"/>
    <w:rsid w:val="00F72340"/>
    <w:rsid w:val="00F73C47"/>
    <w:rsid w:val="00F74B29"/>
    <w:rsid w:val="00F76A9B"/>
    <w:rsid w:val="00F801F9"/>
    <w:rsid w:val="00F829A0"/>
    <w:rsid w:val="00F84D30"/>
    <w:rsid w:val="00F86ED7"/>
    <w:rsid w:val="00F87D63"/>
    <w:rsid w:val="00F932B9"/>
    <w:rsid w:val="00FA0A80"/>
    <w:rsid w:val="00FA2C9D"/>
    <w:rsid w:val="00FA3CB2"/>
    <w:rsid w:val="00FA6ACD"/>
    <w:rsid w:val="00FB2AEF"/>
    <w:rsid w:val="00FB2E11"/>
    <w:rsid w:val="00FB4DA6"/>
    <w:rsid w:val="00FB5A34"/>
    <w:rsid w:val="00FB5ED9"/>
    <w:rsid w:val="00FC25D3"/>
    <w:rsid w:val="00FC2B42"/>
    <w:rsid w:val="00FC2DFF"/>
    <w:rsid w:val="00FC5921"/>
    <w:rsid w:val="00FC60CB"/>
    <w:rsid w:val="00FC75D2"/>
    <w:rsid w:val="00FD0846"/>
    <w:rsid w:val="00FD5E12"/>
    <w:rsid w:val="00FD68F4"/>
    <w:rsid w:val="00FD6A6B"/>
    <w:rsid w:val="00FE11E0"/>
    <w:rsid w:val="00FE62E3"/>
    <w:rsid w:val="00FE7266"/>
    <w:rsid w:val="00FF2194"/>
    <w:rsid w:val="00FF5A1A"/>
    <w:rsid w:val="00FF618B"/>
    <w:rsid w:val="00FF6575"/>
    <w:rsid w:val="00FF73A5"/>
    <w:rsid w:val="00FF772A"/>
    <w:rsid w:val="04E80D76"/>
    <w:rsid w:val="09661053"/>
    <w:rsid w:val="13C6463D"/>
    <w:rsid w:val="19A06214"/>
    <w:rsid w:val="233A529E"/>
    <w:rsid w:val="29F8662D"/>
    <w:rsid w:val="2E0E07D5"/>
    <w:rsid w:val="30E517D8"/>
    <w:rsid w:val="3AAF5ED6"/>
    <w:rsid w:val="4DF3304F"/>
    <w:rsid w:val="56E73C83"/>
    <w:rsid w:val="57DC35B6"/>
    <w:rsid w:val="5FB86F7A"/>
    <w:rsid w:val="5FF416FB"/>
    <w:rsid w:val="600303BC"/>
    <w:rsid w:val="62943A5C"/>
    <w:rsid w:val="65F6320C"/>
    <w:rsid w:val="71455212"/>
    <w:rsid w:val="7BFC0AD9"/>
    <w:rsid w:val="7E681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unhideWhenUsed/>
    <w:qFormat/>
    <w:uiPriority w:val="99"/>
    <w:rPr>
      <w:b/>
      <w:bCs/>
    </w:rPr>
  </w:style>
  <w:style w:type="paragraph" w:styleId="3">
    <w:name w:val="annotation text"/>
    <w:basedOn w:val="1"/>
    <w:link w:val="14"/>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3F88BF"/>
      <w:u w:val="none"/>
    </w:rPr>
  </w:style>
  <w:style w:type="character" w:styleId="9">
    <w:name w:val="annotation reference"/>
    <w:basedOn w:val="7"/>
    <w:unhideWhenUsed/>
    <w:qFormat/>
    <w:uiPriority w:val="99"/>
    <w:rPr>
      <w:sz w:val="21"/>
      <w:szCs w:val="21"/>
    </w:rPr>
  </w:style>
  <w:style w:type="character" w:customStyle="1" w:styleId="11">
    <w:name w:val="页眉 Char"/>
    <w:basedOn w:val="7"/>
    <w:link w:val="6"/>
    <w:semiHidden/>
    <w:qFormat/>
    <w:uiPriority w:val="99"/>
    <w:rPr>
      <w:sz w:val="18"/>
      <w:szCs w:val="18"/>
    </w:rPr>
  </w:style>
  <w:style w:type="character" w:customStyle="1" w:styleId="12">
    <w:name w:val="页脚 Char"/>
    <w:basedOn w:val="7"/>
    <w:link w:val="5"/>
    <w:qFormat/>
    <w:uiPriority w:val="99"/>
    <w:rPr>
      <w:sz w:val="18"/>
      <w:szCs w:val="18"/>
    </w:rPr>
  </w:style>
  <w:style w:type="character" w:customStyle="1" w:styleId="13">
    <w:name w:val="批注框文本 Char"/>
    <w:basedOn w:val="7"/>
    <w:link w:val="4"/>
    <w:semiHidden/>
    <w:qFormat/>
    <w:uiPriority w:val="99"/>
    <w:rPr>
      <w:rFonts w:asciiTheme="minorHAnsi" w:hAnsiTheme="minorHAnsi" w:eastAsiaTheme="minorEastAsia" w:cstheme="minorBidi"/>
      <w:kern w:val="2"/>
      <w:sz w:val="18"/>
      <w:szCs w:val="18"/>
    </w:rPr>
  </w:style>
  <w:style w:type="character" w:customStyle="1" w:styleId="14">
    <w:name w:val="批注文字 Char"/>
    <w:basedOn w:val="7"/>
    <w:link w:val="3"/>
    <w:semiHidden/>
    <w:qFormat/>
    <w:uiPriority w:val="99"/>
    <w:rPr>
      <w:rFonts w:asciiTheme="minorHAnsi" w:hAnsiTheme="minorHAnsi" w:eastAsiaTheme="minorEastAsia" w:cstheme="minorBidi"/>
      <w:kern w:val="2"/>
      <w:sz w:val="21"/>
      <w:szCs w:val="22"/>
    </w:rPr>
  </w:style>
  <w:style w:type="character" w:customStyle="1" w:styleId="15">
    <w:name w:val="批注主题 Char"/>
    <w:basedOn w:val="14"/>
    <w:link w:val="2"/>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15</Pages>
  <Words>1266</Words>
  <Characters>7218</Characters>
  <Lines>60</Lines>
  <Paragraphs>16</Paragraphs>
  <TotalTime>0</TotalTime>
  <ScaleCrop>false</ScaleCrop>
  <LinksUpToDate>false</LinksUpToDate>
  <CharactersWithSpaces>8468</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2017-06-04T09:49:00Z</dcterms:created>
  <dc:creator>薛宏</dc:creator>
  <cp:lastModifiedBy>Administrator</cp:lastModifiedBy>
  <cp:lastPrinted>2017-05-31T13:37:00Z</cp:lastPrinted>
  <dcterms:modified xsi:type="dcterms:W3CDTF">2017-06-05T00:55:59Z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